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ABF6" w14:textId="069F0FE1" w:rsidR="00C6724E" w:rsidRPr="00C55C57" w:rsidRDefault="00273A36" w:rsidP="00F71D6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2E20ADD" wp14:editId="1C3D1F53">
            <wp:simplePos x="0" y="0"/>
            <wp:positionH relativeFrom="margin">
              <wp:posOffset>-1066800</wp:posOffset>
            </wp:positionH>
            <wp:positionV relativeFrom="page">
              <wp:align>top</wp:align>
            </wp:positionV>
            <wp:extent cx="7720330" cy="2057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490" cy="205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13" w:rsidRPr="00C55C57">
        <w:rPr>
          <w:rFonts w:ascii="Arial" w:hAnsi="Arial" w:cs="Arial"/>
          <w:b/>
          <w:bCs/>
          <w:sz w:val="24"/>
          <w:szCs w:val="24"/>
          <w:lang w:val="ru-RU"/>
        </w:rPr>
        <w:t>Объём теневого рынка азартных игр Молдовы превысил 500 млн леев в 2020 году</w:t>
      </w:r>
    </w:p>
    <w:p w14:paraId="1A828393" w14:textId="17CD4168" w:rsidR="00192C13" w:rsidRPr="00C55C57" w:rsidRDefault="00192C13" w:rsidP="00192C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t xml:space="preserve">Объём теневого рынка азартных игр Республики Молдова, на котором доминируют офшор-операторы, в последние годы стабильно рос, достигнув самой высокой отметки в 2020, когда превысил 500 млн леев. </w:t>
      </w:r>
    </w:p>
    <w:p w14:paraId="0A6F0A2F" w14:textId="5E951180" w:rsidR="00192C13" w:rsidRPr="00C55C57" w:rsidRDefault="00192C13" w:rsidP="00192C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t xml:space="preserve">Речь идёт о деньгах, которые игроки из нашей страны перевели </w:t>
      </w:r>
      <w:r w:rsidRPr="00273A36">
        <w:rPr>
          <w:rFonts w:ascii="Arial" w:hAnsi="Arial" w:cs="Arial"/>
          <w:sz w:val="24"/>
          <w:szCs w:val="24"/>
          <w:u w:val="single"/>
          <w:lang w:val="ru-RU"/>
        </w:rPr>
        <w:t>через платёжные системы (онлайн)</w:t>
      </w:r>
      <w:r w:rsidRPr="00C55C57">
        <w:rPr>
          <w:rFonts w:ascii="Arial" w:hAnsi="Arial" w:cs="Arial"/>
          <w:sz w:val="24"/>
          <w:szCs w:val="24"/>
          <w:lang w:val="ru-RU"/>
        </w:rPr>
        <w:t xml:space="preserve"> на зарубежные игровые сайты, не обладающие авторизацией для деятельности в Республике Молдова.</w:t>
      </w:r>
    </w:p>
    <w:p w14:paraId="60E66A24" w14:textId="77777777" w:rsidR="00192C13" w:rsidRPr="00C55C57" w:rsidRDefault="00192C13" w:rsidP="00192C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t xml:space="preserve">Эта сумма не включает переводы посредством </w:t>
      </w:r>
      <w:r w:rsidRPr="00273A36">
        <w:rPr>
          <w:rFonts w:ascii="Arial" w:hAnsi="Arial" w:cs="Arial"/>
          <w:sz w:val="24"/>
          <w:szCs w:val="24"/>
          <w:u w:val="single"/>
          <w:lang w:val="ru-RU"/>
        </w:rPr>
        <w:t>банковских карт</w:t>
      </w:r>
      <w:r w:rsidRPr="00C55C57">
        <w:rPr>
          <w:rFonts w:ascii="Arial" w:hAnsi="Arial" w:cs="Arial"/>
          <w:sz w:val="24"/>
          <w:szCs w:val="24"/>
          <w:lang w:val="ru-RU"/>
        </w:rPr>
        <w:t xml:space="preserve">, а значит финальный объём денег может быть еще больше. </w:t>
      </w:r>
    </w:p>
    <w:p w14:paraId="4DCDA31F" w14:textId="64E14D0D" w:rsidR="00192C13" w:rsidRPr="00C55C57" w:rsidRDefault="00192C13" w:rsidP="00192C1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t xml:space="preserve">Таковы данные анализа, проведённого неправительственной организацией Legal Business Monitor на основании информации, предоставленной Национальным банком Молдовы (НБМ) и авторизированным оператором азартных игр Республики Молдова, NGM Company, частным партнёром Национальной лотереи Молдовы (НЛМ) в области лотерей и спортивных ставок. NGM Company начала получать платежи на сайт азартных игр www.7777.md, авторизированный НЛМ, в 2019 году. Доля платежей на легальные игры была незначительной по сравнению с общим объёмом в период 2019-2020. </w:t>
      </w:r>
    </w:p>
    <w:p w14:paraId="7B1F2A3A" w14:textId="10475DA9" w:rsidR="00771DF9" w:rsidRPr="00C55C57" w:rsidRDefault="00192C13" w:rsidP="00192C13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5C57">
        <w:rPr>
          <w:rFonts w:ascii="Arial" w:hAnsi="Arial" w:cs="Arial"/>
          <w:b/>
          <w:bCs/>
          <w:sz w:val="24"/>
          <w:szCs w:val="24"/>
          <w:lang w:val="ru-RU"/>
        </w:rPr>
        <w:t>Таблица</w:t>
      </w:r>
      <w:r w:rsidR="00771DF9" w:rsidRPr="00C55C57">
        <w:rPr>
          <w:rFonts w:ascii="Arial" w:hAnsi="Arial" w:cs="Arial"/>
          <w:b/>
          <w:bCs/>
          <w:sz w:val="24"/>
          <w:szCs w:val="24"/>
          <w:lang w:val="ru-RU"/>
        </w:rPr>
        <w:t xml:space="preserve"> 1</w:t>
      </w:r>
    </w:p>
    <w:p w14:paraId="2D795906" w14:textId="1DEA0854" w:rsidR="00771DF9" w:rsidRPr="00C55C57" w:rsidRDefault="00192C13" w:rsidP="00771DF9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C55C57">
        <w:rPr>
          <w:rFonts w:ascii="Arial" w:hAnsi="Arial" w:cs="Arial"/>
          <w:b/>
          <w:bCs/>
          <w:lang w:val="ru-RU"/>
        </w:rPr>
        <w:t xml:space="preserve">Количество и объём платежей, осуществлённых пользователями </w:t>
      </w:r>
      <w:r w:rsidRPr="00273A36">
        <w:rPr>
          <w:rFonts w:ascii="Arial" w:hAnsi="Arial" w:cs="Arial"/>
          <w:b/>
          <w:bCs/>
          <w:u w:val="single"/>
          <w:lang w:val="ru-RU"/>
        </w:rPr>
        <w:t>платёжных систем</w:t>
      </w:r>
      <w:r w:rsidRPr="00C55C57">
        <w:rPr>
          <w:rFonts w:ascii="Arial" w:hAnsi="Arial" w:cs="Arial"/>
          <w:b/>
          <w:bCs/>
          <w:lang w:val="ru-RU"/>
        </w:rPr>
        <w:t xml:space="preserve"> в категории «игры и развлечения»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771DF9" w:rsidRPr="00C55C57" w14:paraId="4197E2E7" w14:textId="77777777" w:rsidTr="00D067B2">
        <w:tc>
          <w:tcPr>
            <w:tcW w:w="2263" w:type="dxa"/>
          </w:tcPr>
          <w:p w14:paraId="23590330" w14:textId="76951174" w:rsidR="00771DF9" w:rsidRPr="00C55C57" w:rsidRDefault="00192C13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28" w:type="dxa"/>
          </w:tcPr>
          <w:p w14:paraId="28DC1145" w14:textId="2C090F33" w:rsidR="00771DF9" w:rsidRPr="00C55C57" w:rsidRDefault="00192C13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Количество</w:t>
            </w:r>
          </w:p>
          <w:p w14:paraId="1D8F4CD3" w14:textId="2090FB6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192C13" w:rsidRPr="00C55C57">
              <w:rPr>
                <w:rFonts w:ascii="Arial" w:hAnsi="Arial" w:cs="Arial"/>
                <w:sz w:val="24"/>
                <w:szCs w:val="24"/>
                <w:lang w:val="ru-RU"/>
              </w:rPr>
              <w:t>млн операций</w:t>
            </w: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3254" w:type="dxa"/>
          </w:tcPr>
          <w:p w14:paraId="1D82FC71" w14:textId="429A28D9" w:rsidR="00771DF9" w:rsidRPr="00C55C57" w:rsidRDefault="00192C13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Объём</w:t>
            </w:r>
          </w:p>
          <w:p w14:paraId="451B40F5" w14:textId="401B721E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192C13" w:rsidRPr="00C55C57">
              <w:rPr>
                <w:rFonts w:ascii="Arial" w:hAnsi="Arial" w:cs="Arial"/>
                <w:sz w:val="24"/>
                <w:szCs w:val="24"/>
                <w:lang w:val="ru-RU"/>
              </w:rPr>
              <w:t>млн леев</w:t>
            </w: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771DF9" w:rsidRPr="00C55C57" w14:paraId="46BD36B6" w14:textId="77777777" w:rsidTr="00D067B2">
        <w:tc>
          <w:tcPr>
            <w:tcW w:w="2263" w:type="dxa"/>
          </w:tcPr>
          <w:p w14:paraId="7AE880F8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2018</w:t>
            </w:r>
          </w:p>
        </w:tc>
        <w:tc>
          <w:tcPr>
            <w:tcW w:w="3828" w:type="dxa"/>
          </w:tcPr>
          <w:p w14:paraId="44A8AE1E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1,23</w:t>
            </w:r>
          </w:p>
        </w:tc>
        <w:tc>
          <w:tcPr>
            <w:tcW w:w="3254" w:type="dxa"/>
          </w:tcPr>
          <w:p w14:paraId="162C90D7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280,64</w:t>
            </w:r>
          </w:p>
        </w:tc>
      </w:tr>
      <w:tr w:rsidR="00771DF9" w:rsidRPr="00C55C57" w14:paraId="0A143770" w14:textId="77777777" w:rsidTr="00D067B2">
        <w:tc>
          <w:tcPr>
            <w:tcW w:w="2263" w:type="dxa"/>
          </w:tcPr>
          <w:p w14:paraId="63E8BD3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2019</w:t>
            </w:r>
          </w:p>
        </w:tc>
        <w:tc>
          <w:tcPr>
            <w:tcW w:w="3828" w:type="dxa"/>
          </w:tcPr>
          <w:p w14:paraId="72AF72F7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3254" w:type="dxa"/>
          </w:tcPr>
          <w:p w14:paraId="4FDA705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386,97</w:t>
            </w:r>
          </w:p>
        </w:tc>
      </w:tr>
      <w:tr w:rsidR="00771DF9" w:rsidRPr="00C55C57" w14:paraId="2E2A73A5" w14:textId="77777777" w:rsidTr="00D067B2">
        <w:tc>
          <w:tcPr>
            <w:tcW w:w="2263" w:type="dxa"/>
          </w:tcPr>
          <w:p w14:paraId="449F6CE6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2020</w:t>
            </w:r>
          </w:p>
        </w:tc>
        <w:tc>
          <w:tcPr>
            <w:tcW w:w="3828" w:type="dxa"/>
          </w:tcPr>
          <w:p w14:paraId="332189A6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2,32</w:t>
            </w:r>
          </w:p>
        </w:tc>
        <w:tc>
          <w:tcPr>
            <w:tcW w:w="3254" w:type="dxa"/>
          </w:tcPr>
          <w:p w14:paraId="28AA73D5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520,47</w:t>
            </w:r>
          </w:p>
        </w:tc>
      </w:tr>
      <w:tr w:rsidR="00771DF9" w:rsidRPr="00C55C57" w14:paraId="54675F63" w14:textId="77777777" w:rsidTr="00D067B2">
        <w:tc>
          <w:tcPr>
            <w:tcW w:w="2263" w:type="dxa"/>
          </w:tcPr>
          <w:p w14:paraId="2DA33C70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828" w:type="dxa"/>
          </w:tcPr>
          <w:p w14:paraId="6A5250B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3,15</w:t>
            </w:r>
          </w:p>
        </w:tc>
        <w:tc>
          <w:tcPr>
            <w:tcW w:w="3254" w:type="dxa"/>
          </w:tcPr>
          <w:p w14:paraId="72EEF62F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691,6</w:t>
            </w:r>
          </w:p>
        </w:tc>
      </w:tr>
    </w:tbl>
    <w:p w14:paraId="1CC32B9D" w14:textId="64CB9D42" w:rsidR="00771DF9" w:rsidRPr="00C55C57" w:rsidRDefault="00192C13" w:rsidP="00771DF9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C55C57">
        <w:rPr>
          <w:rFonts w:ascii="Arial" w:hAnsi="Arial" w:cs="Arial"/>
          <w:i/>
          <w:iCs/>
          <w:sz w:val="20"/>
          <w:szCs w:val="20"/>
          <w:lang w:val="ru-RU"/>
        </w:rPr>
        <w:t>Источник</w:t>
      </w:r>
      <w:r w:rsidR="00771DF9" w:rsidRPr="00C55C57">
        <w:rPr>
          <w:rFonts w:ascii="Arial" w:hAnsi="Arial" w:cs="Arial"/>
          <w:i/>
          <w:iCs/>
          <w:sz w:val="20"/>
          <w:szCs w:val="20"/>
          <w:lang w:val="ru-RU"/>
        </w:rPr>
        <w:t xml:space="preserve">: </w:t>
      </w:r>
      <w:r w:rsidRPr="00C55C57">
        <w:rPr>
          <w:rFonts w:ascii="Arial" w:hAnsi="Arial" w:cs="Arial"/>
          <w:i/>
          <w:iCs/>
          <w:sz w:val="20"/>
          <w:szCs w:val="20"/>
          <w:lang w:val="ru-RU"/>
        </w:rPr>
        <w:t>НБМ</w:t>
      </w:r>
    </w:p>
    <w:p w14:paraId="066CE6ED" w14:textId="383B1B12" w:rsidR="00771DF9" w:rsidRPr="00C55C57" w:rsidRDefault="00192C13" w:rsidP="00771DF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5C57">
        <w:rPr>
          <w:rFonts w:ascii="Arial" w:hAnsi="Arial" w:cs="Arial"/>
          <w:b/>
          <w:bCs/>
          <w:sz w:val="24"/>
          <w:szCs w:val="24"/>
          <w:lang w:val="ru-RU"/>
        </w:rPr>
        <w:t xml:space="preserve">Таблица </w:t>
      </w:r>
      <w:r w:rsidR="00771DF9" w:rsidRPr="00C55C57">
        <w:rPr>
          <w:rFonts w:ascii="Arial" w:hAnsi="Arial" w:cs="Arial"/>
          <w:b/>
          <w:bCs/>
          <w:sz w:val="24"/>
          <w:szCs w:val="24"/>
          <w:lang w:val="ru-RU"/>
        </w:rPr>
        <w:t>2</w:t>
      </w:r>
    </w:p>
    <w:p w14:paraId="1AE3D11D" w14:textId="30182E91" w:rsidR="00771DF9" w:rsidRPr="00C55C57" w:rsidRDefault="00192C13" w:rsidP="00771DF9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C55C57">
        <w:rPr>
          <w:rFonts w:ascii="Arial" w:hAnsi="Arial" w:cs="Arial"/>
          <w:b/>
          <w:bCs/>
          <w:lang w:val="ru-RU"/>
        </w:rPr>
        <w:t xml:space="preserve">Количество и объём платежей, полученных 7777.md через </w:t>
      </w:r>
      <w:r w:rsidRPr="00273A36">
        <w:rPr>
          <w:rFonts w:ascii="Arial" w:hAnsi="Arial" w:cs="Arial"/>
          <w:b/>
          <w:bCs/>
          <w:u w:val="single"/>
          <w:lang w:val="ru-RU"/>
        </w:rPr>
        <w:t>платёжные системы</w:t>
      </w:r>
    </w:p>
    <w:p w14:paraId="30DA1629" w14:textId="77777777" w:rsidR="00771DF9" w:rsidRPr="00C55C57" w:rsidRDefault="00771DF9" w:rsidP="00771DF9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771DF9" w:rsidRPr="00C55C57" w14:paraId="30735B64" w14:textId="77777777" w:rsidTr="00D067B2">
        <w:tc>
          <w:tcPr>
            <w:tcW w:w="2263" w:type="dxa"/>
          </w:tcPr>
          <w:p w14:paraId="3990E774" w14:textId="52AF19E4" w:rsidR="00771DF9" w:rsidRPr="00C55C57" w:rsidRDefault="00192C13" w:rsidP="00D067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28" w:type="dxa"/>
          </w:tcPr>
          <w:p w14:paraId="360665D2" w14:textId="088ACF55" w:rsidR="00192C13" w:rsidRPr="00C55C57" w:rsidRDefault="00192C13" w:rsidP="00192C1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Количество</w:t>
            </w: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операций</w:t>
            </w:r>
          </w:p>
          <w:p w14:paraId="070C2EB3" w14:textId="0D38974D" w:rsidR="00771DF9" w:rsidRPr="00C55C57" w:rsidRDefault="00771DF9" w:rsidP="00192C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</w:tcPr>
          <w:p w14:paraId="0A9960B2" w14:textId="77777777" w:rsidR="00192C13" w:rsidRPr="00C55C57" w:rsidRDefault="00192C13" w:rsidP="00192C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Объём</w:t>
            </w:r>
          </w:p>
          <w:p w14:paraId="31C011B0" w14:textId="391F380C" w:rsidR="00771DF9" w:rsidRPr="00C55C57" w:rsidRDefault="00192C13" w:rsidP="00192C1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(млн леев)</w:t>
            </w:r>
          </w:p>
        </w:tc>
      </w:tr>
      <w:tr w:rsidR="00771DF9" w:rsidRPr="00C55C57" w14:paraId="11C56814" w14:textId="77777777" w:rsidTr="00D067B2">
        <w:tc>
          <w:tcPr>
            <w:tcW w:w="2263" w:type="dxa"/>
          </w:tcPr>
          <w:p w14:paraId="5485C59F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2019</w:t>
            </w:r>
          </w:p>
        </w:tc>
        <w:tc>
          <w:tcPr>
            <w:tcW w:w="3828" w:type="dxa"/>
          </w:tcPr>
          <w:p w14:paraId="2AFB4ABE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29 677</w:t>
            </w:r>
          </w:p>
        </w:tc>
        <w:tc>
          <w:tcPr>
            <w:tcW w:w="3254" w:type="dxa"/>
          </w:tcPr>
          <w:p w14:paraId="056F16AC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5,43</w:t>
            </w:r>
          </w:p>
        </w:tc>
      </w:tr>
      <w:tr w:rsidR="00771DF9" w:rsidRPr="00C55C57" w14:paraId="225CDE4F" w14:textId="77777777" w:rsidTr="00D067B2">
        <w:tc>
          <w:tcPr>
            <w:tcW w:w="2263" w:type="dxa"/>
          </w:tcPr>
          <w:p w14:paraId="5D36857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2020</w:t>
            </w:r>
          </w:p>
        </w:tc>
        <w:tc>
          <w:tcPr>
            <w:tcW w:w="3828" w:type="dxa"/>
          </w:tcPr>
          <w:p w14:paraId="0FAAAA3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52 439</w:t>
            </w:r>
          </w:p>
        </w:tc>
        <w:tc>
          <w:tcPr>
            <w:tcW w:w="3254" w:type="dxa"/>
          </w:tcPr>
          <w:p w14:paraId="2150586C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8,7</w:t>
            </w:r>
          </w:p>
        </w:tc>
      </w:tr>
      <w:tr w:rsidR="00771DF9" w:rsidRPr="00C55C57" w14:paraId="0A0A7900" w14:textId="77777777" w:rsidTr="00D067B2">
        <w:tc>
          <w:tcPr>
            <w:tcW w:w="2263" w:type="dxa"/>
          </w:tcPr>
          <w:p w14:paraId="5FC94394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828" w:type="dxa"/>
          </w:tcPr>
          <w:p w14:paraId="47327E86" w14:textId="77777777" w:rsidR="00771DF9" w:rsidRPr="00C55C57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241 652</w:t>
            </w:r>
          </w:p>
        </w:tc>
        <w:tc>
          <w:tcPr>
            <w:tcW w:w="3254" w:type="dxa"/>
          </w:tcPr>
          <w:p w14:paraId="772CBAE2" w14:textId="4B463591" w:rsidR="00771DF9" w:rsidRPr="00273A36" w:rsidRDefault="00771DF9" w:rsidP="00D067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5C57">
              <w:rPr>
                <w:rFonts w:ascii="Arial" w:hAnsi="Arial" w:cs="Arial"/>
                <w:sz w:val="24"/>
                <w:szCs w:val="24"/>
                <w:lang w:val="ru-RU"/>
              </w:rPr>
              <w:t>536 </w:t>
            </w:r>
          </w:p>
        </w:tc>
      </w:tr>
    </w:tbl>
    <w:p w14:paraId="4ED0A315" w14:textId="34C1B73B" w:rsidR="00771DF9" w:rsidRPr="00C55C57" w:rsidRDefault="00192C13" w:rsidP="00771DF9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C55C57">
        <w:rPr>
          <w:rFonts w:ascii="Arial" w:hAnsi="Arial" w:cs="Arial"/>
          <w:i/>
          <w:iCs/>
          <w:sz w:val="20"/>
          <w:szCs w:val="20"/>
          <w:lang w:val="ru-RU"/>
        </w:rPr>
        <w:t>Источник</w:t>
      </w:r>
      <w:r w:rsidR="00771DF9" w:rsidRPr="00C55C57">
        <w:rPr>
          <w:rFonts w:ascii="Arial" w:hAnsi="Arial" w:cs="Arial"/>
          <w:i/>
          <w:iCs/>
          <w:sz w:val="20"/>
          <w:szCs w:val="20"/>
          <w:lang w:val="ru-RU"/>
        </w:rPr>
        <w:t>: NGM Company</w:t>
      </w:r>
    </w:p>
    <w:p w14:paraId="734CA2EE" w14:textId="7A7AD538" w:rsidR="00192C13" w:rsidRPr="00273A36" w:rsidRDefault="00192C13" w:rsidP="00A73139">
      <w:pPr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lastRenderedPageBreak/>
        <w:t xml:space="preserve">НЦБ обладает информацией лишь с 2018, когда было осуществлено 1,23 млн операций на общую сумму более 280 млн леев. В 2019 число транзакций увеличилось почти на 600 </w:t>
      </w:r>
      <w:r w:rsidR="00C55C57" w:rsidRPr="00C55C57">
        <w:rPr>
          <w:rFonts w:ascii="Arial" w:hAnsi="Arial" w:cs="Arial"/>
          <w:sz w:val="24"/>
          <w:szCs w:val="24"/>
          <w:lang w:val="ru-RU"/>
        </w:rPr>
        <w:t>тыс.</w:t>
      </w:r>
      <w:r w:rsidRPr="00C55C57">
        <w:rPr>
          <w:rFonts w:ascii="Arial" w:hAnsi="Arial" w:cs="Arial"/>
          <w:sz w:val="24"/>
          <w:szCs w:val="24"/>
          <w:lang w:val="ru-RU"/>
        </w:rPr>
        <w:t xml:space="preserve">, а сумма, переведённая </w:t>
      </w:r>
      <w:proofErr w:type="gramStart"/>
      <w:r w:rsidRPr="00C55C57">
        <w:rPr>
          <w:rFonts w:ascii="Arial" w:hAnsi="Arial" w:cs="Arial"/>
          <w:sz w:val="24"/>
          <w:szCs w:val="24"/>
          <w:lang w:val="ru-RU"/>
        </w:rPr>
        <w:t>на</w:t>
      </w:r>
      <w:r w:rsidR="00C55C57">
        <w:rPr>
          <w:rFonts w:ascii="Arial" w:hAnsi="Arial" w:cs="Arial"/>
          <w:sz w:val="24"/>
          <w:szCs w:val="24"/>
          <w:lang w:val="ru-RU"/>
        </w:rPr>
        <w:t xml:space="preserve"> </w:t>
      </w:r>
      <w:r w:rsidR="00273A36" w:rsidRPr="00C55C57">
        <w:rPr>
          <w:rFonts w:ascii="Arial" w:hAnsi="Arial" w:cs="Arial"/>
          <w:sz w:val="24"/>
          <w:szCs w:val="24"/>
          <w:lang w:val="ru-RU"/>
        </w:rPr>
        <w:t xml:space="preserve">неавторизированные </w:t>
      </w:r>
      <w:r w:rsidRPr="00C55C57">
        <w:rPr>
          <w:rFonts w:ascii="Arial" w:hAnsi="Arial" w:cs="Arial"/>
          <w:sz w:val="24"/>
          <w:szCs w:val="24"/>
          <w:lang w:val="ru-RU"/>
        </w:rPr>
        <w:t>игровые сайты</w:t>
      </w:r>
      <w:proofErr w:type="gramEnd"/>
      <w:r w:rsidRPr="00C55C57">
        <w:rPr>
          <w:rFonts w:ascii="Arial" w:hAnsi="Arial" w:cs="Arial"/>
          <w:sz w:val="24"/>
          <w:szCs w:val="24"/>
          <w:lang w:val="ru-RU"/>
        </w:rPr>
        <w:t xml:space="preserve"> возросла на 100 млн леев. В этот же период 5,43 млн леев получил законный сектор азартных игр. Но уже в следующем году объём транзакций превысил 520 млн леев, из которых лишь 8,7 млн леев поступили на www.7777.md. </w:t>
      </w:r>
      <w:r w:rsidRPr="00273A36">
        <w:rPr>
          <w:rFonts w:ascii="Arial" w:hAnsi="Arial" w:cs="Arial"/>
          <w:sz w:val="24"/>
          <w:szCs w:val="24"/>
          <w:u w:val="single"/>
          <w:lang w:val="ru-RU"/>
        </w:rPr>
        <w:t xml:space="preserve">Таким образом компании, деятельность которых незаконна в нашей стране, получили от молдавских игроков более 511 млн леев в 2020. </w:t>
      </w:r>
    </w:p>
    <w:p w14:paraId="16CB8EA8" w14:textId="73AB0B66" w:rsidR="00C55C57" w:rsidRPr="00273A36" w:rsidRDefault="00C55C57" w:rsidP="00C55C57">
      <w:pPr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 w:rsidRPr="00C55C57">
        <w:rPr>
          <w:rFonts w:ascii="Arial" w:hAnsi="Arial" w:cs="Arial"/>
          <w:sz w:val="24"/>
          <w:szCs w:val="24"/>
          <w:lang w:val="ru-RU"/>
        </w:rPr>
        <w:t>Ситуация изменилась в последующем году, когда Республика Молдова начала блокировать с марта 2021 доступ к неавторизированным сайт</w:t>
      </w:r>
      <w:r w:rsidR="00273A36">
        <w:rPr>
          <w:rFonts w:ascii="Arial" w:hAnsi="Arial" w:cs="Arial"/>
          <w:sz w:val="24"/>
          <w:szCs w:val="24"/>
          <w:lang w:val="ru-RU"/>
        </w:rPr>
        <w:t>ам</w:t>
      </w:r>
      <w:r w:rsidRPr="00C55C57">
        <w:rPr>
          <w:rFonts w:ascii="Arial" w:hAnsi="Arial" w:cs="Arial"/>
          <w:sz w:val="24"/>
          <w:szCs w:val="24"/>
          <w:lang w:val="ru-RU"/>
        </w:rPr>
        <w:t xml:space="preserve"> азартных игр. Параллельно тому операторы платёжных систем ограничили платежи на подобные сайты. </w:t>
      </w:r>
      <w:r w:rsidRPr="00273A36">
        <w:rPr>
          <w:rFonts w:ascii="Arial" w:hAnsi="Arial" w:cs="Arial"/>
          <w:sz w:val="24"/>
          <w:szCs w:val="24"/>
          <w:u w:val="single"/>
          <w:lang w:val="ru-RU"/>
        </w:rPr>
        <w:t xml:space="preserve">В результате предпринятых мер суммы, поступившие к организаторам незаконных онлайн лотерей и спортивных ставок, сократились </w:t>
      </w:r>
      <w:r w:rsidR="00D63B55" w:rsidRPr="00273A36">
        <w:rPr>
          <w:rFonts w:ascii="Arial" w:hAnsi="Arial" w:cs="Arial"/>
          <w:sz w:val="24"/>
          <w:szCs w:val="24"/>
          <w:u w:val="single"/>
          <w:lang w:val="ru-RU"/>
        </w:rPr>
        <w:t>до</w:t>
      </w:r>
      <w:r w:rsidRPr="00273A36">
        <w:rPr>
          <w:rFonts w:ascii="Arial" w:hAnsi="Arial" w:cs="Arial"/>
          <w:sz w:val="24"/>
          <w:szCs w:val="24"/>
          <w:u w:val="single"/>
          <w:lang w:val="ru-RU"/>
        </w:rPr>
        <w:t xml:space="preserve"> 155,5 млн леев. </w:t>
      </w:r>
    </w:p>
    <w:p w14:paraId="13423CEA" w14:textId="38AB354D" w:rsidR="00A73139" w:rsidRPr="00273A36" w:rsidRDefault="00C55C57" w:rsidP="00C55C57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273A36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Эти данные легли в основу первого в своём роде широкого исследования ситуации, связанной с азартными играми в Республике Молдова и регламентированием сектора. Исследование будет представлено в ближайшее время.</w:t>
      </w:r>
    </w:p>
    <w:p w14:paraId="267A93F0" w14:textId="77777777" w:rsidR="00F06635" w:rsidRPr="00C55C57" w:rsidRDefault="00F06635" w:rsidP="00F71D64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F06635" w:rsidRPr="00C5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64"/>
    <w:rsid w:val="000403C8"/>
    <w:rsid w:val="000B1A33"/>
    <w:rsid w:val="001318B0"/>
    <w:rsid w:val="00192C13"/>
    <w:rsid w:val="001B33EB"/>
    <w:rsid w:val="001C6C29"/>
    <w:rsid w:val="00273A36"/>
    <w:rsid w:val="002B5A33"/>
    <w:rsid w:val="002C4C68"/>
    <w:rsid w:val="002D78CE"/>
    <w:rsid w:val="002E3A07"/>
    <w:rsid w:val="00336C89"/>
    <w:rsid w:val="00354B02"/>
    <w:rsid w:val="00382B8F"/>
    <w:rsid w:val="003927E4"/>
    <w:rsid w:val="00393EE5"/>
    <w:rsid w:val="003D4070"/>
    <w:rsid w:val="003E328E"/>
    <w:rsid w:val="00407EF5"/>
    <w:rsid w:val="004152FE"/>
    <w:rsid w:val="004431BC"/>
    <w:rsid w:val="0046121B"/>
    <w:rsid w:val="005046DE"/>
    <w:rsid w:val="005107F5"/>
    <w:rsid w:val="00524ECA"/>
    <w:rsid w:val="00530236"/>
    <w:rsid w:val="0054138B"/>
    <w:rsid w:val="005C44FE"/>
    <w:rsid w:val="005C7DAC"/>
    <w:rsid w:val="00641419"/>
    <w:rsid w:val="0065213B"/>
    <w:rsid w:val="00675C41"/>
    <w:rsid w:val="006764EF"/>
    <w:rsid w:val="006776B1"/>
    <w:rsid w:val="006C40E2"/>
    <w:rsid w:val="006C7672"/>
    <w:rsid w:val="006D0964"/>
    <w:rsid w:val="00707AC3"/>
    <w:rsid w:val="00771DF9"/>
    <w:rsid w:val="007848AF"/>
    <w:rsid w:val="007C0E0E"/>
    <w:rsid w:val="007D0E6C"/>
    <w:rsid w:val="00840E53"/>
    <w:rsid w:val="008637AA"/>
    <w:rsid w:val="0099394C"/>
    <w:rsid w:val="009B62B9"/>
    <w:rsid w:val="009D478D"/>
    <w:rsid w:val="009E32A0"/>
    <w:rsid w:val="00A1135E"/>
    <w:rsid w:val="00A2363E"/>
    <w:rsid w:val="00A73139"/>
    <w:rsid w:val="00A83144"/>
    <w:rsid w:val="00AB5B80"/>
    <w:rsid w:val="00AF32E2"/>
    <w:rsid w:val="00B13EA4"/>
    <w:rsid w:val="00B32878"/>
    <w:rsid w:val="00B50477"/>
    <w:rsid w:val="00B76D68"/>
    <w:rsid w:val="00BC63DB"/>
    <w:rsid w:val="00BD6DF4"/>
    <w:rsid w:val="00BF0D97"/>
    <w:rsid w:val="00C55C57"/>
    <w:rsid w:val="00C6668D"/>
    <w:rsid w:val="00C6724E"/>
    <w:rsid w:val="00CA6FAC"/>
    <w:rsid w:val="00CB39C2"/>
    <w:rsid w:val="00CD05AF"/>
    <w:rsid w:val="00CD232A"/>
    <w:rsid w:val="00CF2492"/>
    <w:rsid w:val="00D24275"/>
    <w:rsid w:val="00D63B55"/>
    <w:rsid w:val="00E725F7"/>
    <w:rsid w:val="00F06635"/>
    <w:rsid w:val="00F64432"/>
    <w:rsid w:val="00F71D64"/>
    <w:rsid w:val="00F74B79"/>
    <w:rsid w:val="00F9022E"/>
    <w:rsid w:val="00FC4E7B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8D2"/>
  <w15:chartTrackingRefBased/>
  <w15:docId w15:val="{F767C092-A771-4F71-8BAA-0A4D604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0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Gisca</dc:creator>
  <cp:keywords/>
  <dc:description/>
  <cp:lastModifiedBy>Victoria</cp:lastModifiedBy>
  <cp:revision>5</cp:revision>
  <dcterms:created xsi:type="dcterms:W3CDTF">2022-05-18T11:11:00Z</dcterms:created>
  <dcterms:modified xsi:type="dcterms:W3CDTF">2022-05-19T06:48:00Z</dcterms:modified>
</cp:coreProperties>
</file>